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xfce4-volumed-pulse</w:t>
      </w:r>
      <w:r>
        <w:rPr>
          <w:rStyle w:val="a0"/>
          <w:rFonts w:ascii="微软雅黑" w:hAnsi="微软雅黑"/>
          <w:b w:val="0"/>
          <w:sz w:val="21"/>
        </w:rPr>
        <w:t xml:space="preserve"> </w:t>
      </w:r>
      <w:r>
        <w:rPr>
          <w:rStyle w:val="a0"/>
          <w:rFonts w:ascii="微软雅黑" w:hAnsi="微软雅黑"/>
          <w:b w:val="0"/>
          <w:sz w:val="21"/>
        </w:rPr>
        <w:t>0.2</w:t>
      </w:r>
      <w:r>
        <w:rPr>
          <w:rStyle w:val="a0"/>
          <w:rFonts w:ascii="微软雅黑" w:hAnsi="微软雅黑"/>
          <w:b w:val="0"/>
          <w:sz w:val="21"/>
        </w:rPr>
        <w:t>.</w:t>
      </w:r>
      <w:r>
        <w:rPr>
          <w:rStyle w:val="a0"/>
          <w:rFonts w:ascii="微软雅黑" w:hAnsi="微软雅黑"/>
          <w:b w:val="0"/>
          <w:sz w:val="21"/>
        </w:rPr>
        <w:t>3</w:t>
      </w:r>
    </w:p>
    <w:p>
      <w:pPr/>
      <w:r>
        <w:rPr>
          <w:rStyle w:val="a0"/>
          <w:rFonts w:ascii="Arial" w:hAnsi="Arial"/>
          <w:b/>
        </w:rPr>
        <w:t xml:space="preserve">Copyright notice: </w:t>
      </w:r>
    </w:p>
    <w:p>
      <w:pPr/>
      <w:r>
        <w:rPr>
          <w:rStyle w:val="a0"/>
          <w:rFonts w:ascii="Times New Roman" w:hAnsi="Times New Roman"/>
          <w:sz w:val="21"/>
        </w:rPr>
        <w:t>Copyright © 2009 Steve Dodier &lt;sidnioulz@gmail.com&gt;</w:t>
      </w:r>
    </w:p>
    <w:p>
      <w:pPr/>
      <w:r>
        <w:rPr>
          <w:rStyle w:val="a0"/>
          <w:rFonts w:ascii="Times New Roman" w:hAnsi="Times New Roman"/>
          <w:sz w:val="21"/>
        </w:rPr>
        <w:t>Copyright © 2012 Lionel Le Folgoc &lt;lionel@lefolgoc.net&gt;</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GPLv3+</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